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6843D" w14:textId="77777777" w:rsidR="001E7258" w:rsidRPr="001E7258" w:rsidRDefault="001E7258" w:rsidP="001E7258">
      <w:pPr>
        <w:shd w:val="clear" w:color="auto" w:fill="FFFFFF"/>
        <w:bidi/>
        <w:spacing w:line="240" w:lineRule="auto"/>
        <w:jc w:val="center"/>
        <w:textAlignment w:val="baseline"/>
        <w:outlineLvl w:val="2"/>
        <w:rPr>
          <w:rFonts w:ascii="Helvetica" w:eastAsia="Times New Roman" w:hAnsi="Helvetica" w:cs="B Titr"/>
          <w:b/>
          <w:bCs/>
          <w:color w:val="050D42"/>
          <w:spacing w:val="15"/>
          <w:sz w:val="28"/>
          <w:szCs w:val="28"/>
          <w:lang w:bidi="fa-IR"/>
        </w:rPr>
      </w:pPr>
      <w:r w:rsidRPr="001E7258">
        <w:rPr>
          <w:rFonts w:ascii="Helvetica" w:eastAsia="Times New Roman" w:hAnsi="Helvetica" w:cs="B Titr"/>
          <w:b/>
          <w:bCs/>
          <w:color w:val="050D42"/>
          <w:spacing w:val="15"/>
          <w:sz w:val="28"/>
          <w:szCs w:val="28"/>
          <w:rtl/>
          <w:lang w:bidi="fa-IR"/>
        </w:rPr>
        <w:t>فراخوان انجام طرح های پژوهشی سال 1400 سازمان آموزش فنی و حرفه ای کشور</w:t>
      </w:r>
    </w:p>
    <w:p w14:paraId="509BEBDB" w14:textId="77777777" w:rsidR="001E7258" w:rsidRPr="001E7258" w:rsidRDefault="001E7258" w:rsidP="001E7258">
      <w:pPr>
        <w:shd w:val="clear" w:color="auto" w:fill="FFFFFF"/>
        <w:bidi/>
        <w:spacing w:line="240" w:lineRule="auto"/>
        <w:ind w:left="288"/>
        <w:jc w:val="both"/>
        <w:textAlignment w:val="baseline"/>
        <w:rPr>
          <w:rFonts w:ascii="Arial" w:eastAsia="Times New Roman" w:hAnsi="Arial" w:cs="Arial"/>
          <w:color w:val="626262"/>
          <w:sz w:val="24"/>
          <w:szCs w:val="24"/>
          <w:lang w:bidi="fa-IR"/>
        </w:rPr>
      </w:pPr>
      <w:r w:rsidRPr="001E7258">
        <w:rPr>
          <w:rFonts w:ascii="Arial" w:eastAsia="Times New Roman" w:hAnsi="Arial" w:cs="B Nazanin" w:hint="cs"/>
          <w:color w:val="000000"/>
          <w:sz w:val="24"/>
          <w:szCs w:val="24"/>
          <w:bdr w:val="none" w:sz="0" w:space="0" w:color="auto" w:frame="1"/>
          <w:rtl/>
          <w:lang w:bidi="fa-IR"/>
        </w:rPr>
        <w:t>سازمان آموزش فني و حرفه اي كشور به منظور اجرای طرح‏های پژوهشی خود در نظر دارد از ظرفیت‏های پژوهشی پژوهشگران، دانشگاه‌ها، مراکز و موسسات پژوهشی استفاده نماید. لذا از کلیه‌ دانشگاهها، مؤسسات آموزش عالی دولتی یا غیردولتی؛ مؤسسات پژوهشی و یا فناوری دارای مجوز از یکی از مراجع وزارت علوم، تحقیقات و فناوری وزارت بهداشت، درمان و آموزش پزشکی یا مجلس شورای اسلامی و همچنین شرکتهای داری تاییدیه دانش بنیان از مرجع مقرردر آیین نلمه اجرایی قانون حمایت از شرکت های دانش بنیان و تجاری سازی نوآوری ها و اختراعات برای اجرای طرح های پژوهشی دعوت به همکاری می نماید.</w:t>
      </w:r>
      <w:r w:rsidRPr="001E7258">
        <w:rPr>
          <w:rFonts w:ascii="Cambria" w:eastAsia="Times New Roman" w:hAnsi="Cambria" w:cs="Cambria" w:hint="cs"/>
          <w:color w:val="000000"/>
          <w:sz w:val="24"/>
          <w:szCs w:val="24"/>
          <w:bdr w:val="none" w:sz="0" w:space="0" w:color="auto" w:frame="1"/>
          <w:rtl/>
          <w:lang w:bidi="fa-IR"/>
        </w:rPr>
        <w:t> 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6"/>
      </w:tblGrid>
      <w:tr w:rsidR="001E7258" w:rsidRPr="001E7258" w14:paraId="7D61A3D6" w14:textId="77777777" w:rsidTr="001E7258">
        <w:trPr>
          <w:trHeight w:val="20"/>
          <w:jc w:val="center"/>
        </w:trPr>
        <w:tc>
          <w:tcPr>
            <w:tcW w:w="100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40648" w14:textId="77777777" w:rsidR="001E7258" w:rsidRPr="001E7258" w:rsidRDefault="001E7258" w:rsidP="001E7258">
            <w:pPr>
              <w:bidi/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B Titr"/>
                <w:sz w:val="24"/>
                <w:szCs w:val="24"/>
                <w:rtl/>
                <w:lang w:bidi="fa-IR"/>
              </w:rPr>
            </w:pPr>
            <w:r w:rsidRPr="001E7258">
              <w:rPr>
                <w:rFonts w:ascii="inherit" w:eastAsia="Times New Roman" w:hAnsi="inherit" w:cs="B Titr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عنوان طرح ها</w:t>
            </w:r>
            <w:r w:rsidR="005E5476">
              <w:rPr>
                <w:rFonts w:ascii="Helvetica" w:eastAsia="Times New Roman" w:hAnsi="Helvetica" w:cs="B Titr" w:hint="cs"/>
                <w:sz w:val="24"/>
                <w:szCs w:val="24"/>
                <w:rtl/>
                <w:lang w:bidi="fa-IR"/>
              </w:rPr>
              <w:t xml:space="preserve">ی اولویت دار (برای کسب اطلاعات بیشتر به سایت </w:t>
            </w:r>
            <w:r w:rsidR="005E5476" w:rsidRPr="005E5476">
              <w:rPr>
                <w:rFonts w:ascii="Helvetica" w:eastAsia="Times New Roman" w:hAnsi="Helvetica" w:cs="B Titr"/>
                <w:b/>
                <w:bCs/>
                <w:color w:val="C00000"/>
                <w:sz w:val="24"/>
                <w:szCs w:val="24"/>
                <w:lang w:bidi="fa-IR"/>
              </w:rPr>
              <w:t>srn.IranTVTO.ir</w:t>
            </w:r>
            <w:r w:rsidR="005E5476">
              <w:rPr>
                <w:rFonts w:ascii="Helvetica" w:eastAsia="Times New Roman" w:hAnsi="Helvetica" w:cs="B Titr" w:hint="cs"/>
                <w:sz w:val="24"/>
                <w:szCs w:val="24"/>
                <w:rtl/>
                <w:lang w:bidi="fa-IR"/>
              </w:rPr>
              <w:t xml:space="preserve"> مراجعه فرمایید)</w:t>
            </w:r>
          </w:p>
        </w:tc>
      </w:tr>
      <w:tr w:rsidR="001E7258" w:rsidRPr="001E7258" w14:paraId="4E7DE471" w14:textId="77777777" w:rsidTr="001E7258">
        <w:trPr>
          <w:trHeight w:val="165"/>
          <w:jc w:val="center"/>
        </w:trPr>
        <w:tc>
          <w:tcPr>
            <w:tcW w:w="100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D744FA" w14:textId="77777777" w:rsidR="001E7258" w:rsidRPr="001E7258" w:rsidRDefault="001E7258" w:rsidP="001E7258">
            <w:pPr>
              <w:bidi/>
              <w:spacing w:after="0" w:line="240" w:lineRule="auto"/>
              <w:textAlignment w:val="baseline"/>
              <w:rPr>
                <w:rFonts w:ascii="Helvetica" w:eastAsia="Times New Roman" w:hAnsi="Helvetica" w:cs="B Mitra"/>
                <w:sz w:val="24"/>
                <w:szCs w:val="24"/>
                <w:lang w:bidi="fa-IR"/>
              </w:rPr>
            </w:pP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طراحی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و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استقرار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سیستم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پویای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پیش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بینی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مهارت</w:t>
            </w:r>
            <w:r w:rsidRPr="001E7258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lang w:bidi="fa-IR"/>
              </w:rPr>
              <w:t>(skills intelligence)</w:t>
            </w:r>
          </w:p>
        </w:tc>
      </w:tr>
      <w:tr w:rsidR="001E7258" w:rsidRPr="001E7258" w14:paraId="0D081D95" w14:textId="77777777" w:rsidTr="001E7258">
        <w:trPr>
          <w:trHeight w:val="203"/>
          <w:jc w:val="center"/>
        </w:trPr>
        <w:tc>
          <w:tcPr>
            <w:tcW w:w="100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190AD" w14:textId="77777777" w:rsidR="001E7258" w:rsidRPr="001E7258" w:rsidRDefault="001E7258" w:rsidP="001E7258">
            <w:pPr>
              <w:bidi/>
              <w:spacing w:after="0" w:line="240" w:lineRule="auto"/>
              <w:textAlignment w:val="baseline"/>
              <w:rPr>
                <w:rFonts w:ascii="Helvetica" w:eastAsia="Times New Roman" w:hAnsi="Helvetica" w:cs="B Mitra"/>
                <w:sz w:val="24"/>
                <w:szCs w:val="24"/>
                <w:lang w:bidi="fa-IR"/>
              </w:rPr>
            </w:pP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طراحی چارچوب صلاحیت حرفه ای مشاغل تخصصی سازمان آموزش فنی و حرفه ای کشور</w:t>
            </w:r>
          </w:p>
        </w:tc>
      </w:tr>
      <w:tr w:rsidR="001E7258" w:rsidRPr="001E7258" w14:paraId="088C5B02" w14:textId="77777777" w:rsidTr="001E7258">
        <w:trPr>
          <w:trHeight w:val="20"/>
          <w:jc w:val="center"/>
        </w:trPr>
        <w:tc>
          <w:tcPr>
            <w:tcW w:w="100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63A3B7" w14:textId="77777777" w:rsidR="001E7258" w:rsidRPr="001E7258" w:rsidRDefault="001E7258" w:rsidP="001E7258">
            <w:pPr>
              <w:bidi/>
              <w:spacing w:after="0" w:line="240" w:lineRule="auto"/>
              <w:textAlignment w:val="baseline"/>
              <w:rPr>
                <w:rFonts w:ascii="Helvetica" w:eastAsia="Times New Roman" w:hAnsi="Helvetica" w:cs="B Mitra"/>
                <w:sz w:val="24"/>
                <w:szCs w:val="24"/>
                <w:lang w:bidi="fa-IR"/>
              </w:rPr>
            </w:pP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طراحی و استقرار نظام تضمین کیفیت آموزش فنی و حرفه ای</w:t>
            </w:r>
          </w:p>
        </w:tc>
      </w:tr>
      <w:tr w:rsidR="001E7258" w:rsidRPr="001E7258" w14:paraId="14DD0A56" w14:textId="77777777" w:rsidTr="001E7258">
        <w:trPr>
          <w:trHeight w:val="20"/>
          <w:jc w:val="center"/>
        </w:trPr>
        <w:tc>
          <w:tcPr>
            <w:tcW w:w="100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8BFFB2" w14:textId="77777777" w:rsidR="001E7258" w:rsidRPr="001E7258" w:rsidRDefault="001E7258" w:rsidP="001E7258">
            <w:pPr>
              <w:bidi/>
              <w:spacing w:after="0" w:line="240" w:lineRule="auto"/>
              <w:textAlignment w:val="baseline"/>
              <w:rPr>
                <w:rFonts w:ascii="Helvetica" w:eastAsia="Times New Roman" w:hAnsi="Helvetica" w:cs="B Mitra"/>
                <w:sz w:val="24"/>
                <w:szCs w:val="24"/>
                <w:lang w:bidi="fa-IR"/>
              </w:rPr>
            </w:pP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طراحی و استقرار سنجش صلاحیت حرفه ای آزمونگران آموزش فنی و حرفه ای</w:t>
            </w:r>
          </w:p>
        </w:tc>
      </w:tr>
      <w:tr w:rsidR="001E7258" w:rsidRPr="001E7258" w14:paraId="48F14DA5" w14:textId="77777777" w:rsidTr="001E7258">
        <w:trPr>
          <w:trHeight w:val="20"/>
          <w:jc w:val="center"/>
        </w:trPr>
        <w:tc>
          <w:tcPr>
            <w:tcW w:w="100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E24155" w14:textId="77777777" w:rsidR="001E7258" w:rsidRPr="001E7258" w:rsidRDefault="001E7258" w:rsidP="001E7258">
            <w:pPr>
              <w:bidi/>
              <w:spacing w:after="0" w:line="240" w:lineRule="auto"/>
              <w:textAlignment w:val="baseline"/>
              <w:rPr>
                <w:rFonts w:ascii="Helvetica" w:eastAsia="Times New Roman" w:hAnsi="Helvetica" w:cs="B Mitra"/>
                <w:sz w:val="24"/>
                <w:szCs w:val="24"/>
                <w:lang w:bidi="fa-IR"/>
              </w:rPr>
            </w:pP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تجزیه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و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تحلیل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حرفه</w:t>
            </w:r>
            <w:r w:rsidRPr="001E7258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 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و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تدوین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استانداردهای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شایستگی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و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ارزشیابی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مبتنی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بر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صلاحیت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حرفه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ای</w:t>
            </w:r>
          </w:p>
        </w:tc>
      </w:tr>
      <w:tr w:rsidR="001E7258" w:rsidRPr="001E7258" w14:paraId="67DAFE61" w14:textId="77777777" w:rsidTr="001E7258">
        <w:trPr>
          <w:trHeight w:val="20"/>
          <w:jc w:val="center"/>
        </w:trPr>
        <w:tc>
          <w:tcPr>
            <w:tcW w:w="100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C7ED7" w14:textId="77777777" w:rsidR="001E7258" w:rsidRPr="001E7258" w:rsidRDefault="001E7258" w:rsidP="001E7258">
            <w:pPr>
              <w:bidi/>
              <w:spacing w:after="0" w:line="240" w:lineRule="auto"/>
              <w:textAlignment w:val="baseline"/>
              <w:rPr>
                <w:rFonts w:ascii="Helvetica" w:eastAsia="Times New Roman" w:hAnsi="Helvetica" w:cs="B Mitra"/>
                <w:sz w:val="24"/>
                <w:szCs w:val="24"/>
                <w:lang w:bidi="fa-IR"/>
              </w:rPr>
            </w:pP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طراحی و استقرار استانداردهای نظام یاددهی و یادگیری ارائه آموزش های فنی و حرفه ای الکترونیکی</w:t>
            </w:r>
          </w:p>
        </w:tc>
      </w:tr>
      <w:tr w:rsidR="001E7258" w:rsidRPr="001E7258" w14:paraId="44BDF5CB" w14:textId="77777777" w:rsidTr="001E7258">
        <w:trPr>
          <w:trHeight w:val="20"/>
          <w:jc w:val="center"/>
        </w:trPr>
        <w:tc>
          <w:tcPr>
            <w:tcW w:w="100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5DCE3E" w14:textId="77777777" w:rsidR="001E7258" w:rsidRPr="001E7258" w:rsidRDefault="001E7258" w:rsidP="001E7258">
            <w:pPr>
              <w:bidi/>
              <w:spacing w:after="0" w:line="240" w:lineRule="auto"/>
              <w:textAlignment w:val="baseline"/>
              <w:rPr>
                <w:rFonts w:ascii="Helvetica" w:eastAsia="Times New Roman" w:hAnsi="Helvetica" w:cs="B Mitra"/>
                <w:sz w:val="24"/>
                <w:szCs w:val="24"/>
                <w:lang w:bidi="fa-IR"/>
              </w:rPr>
            </w:pP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طراحی و استقرار روش های نوین اجرای آموزش های فنی و حرفه ای روستایی و عشایری</w:t>
            </w:r>
          </w:p>
        </w:tc>
      </w:tr>
      <w:tr w:rsidR="001E7258" w:rsidRPr="001E7258" w14:paraId="66708D90" w14:textId="77777777" w:rsidTr="001E7258">
        <w:trPr>
          <w:trHeight w:val="20"/>
          <w:jc w:val="center"/>
        </w:trPr>
        <w:tc>
          <w:tcPr>
            <w:tcW w:w="100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B3B59" w14:textId="77777777" w:rsidR="001E7258" w:rsidRPr="001E7258" w:rsidRDefault="001E7258" w:rsidP="001E7258">
            <w:pPr>
              <w:bidi/>
              <w:spacing w:after="0" w:line="240" w:lineRule="auto"/>
              <w:textAlignment w:val="baseline"/>
              <w:rPr>
                <w:rFonts w:eastAsia="Times New Roman" w:cs="B Mitra"/>
                <w:sz w:val="24"/>
                <w:szCs w:val="24"/>
                <w:rtl/>
                <w:lang w:bidi="fa-IR"/>
              </w:rPr>
            </w:pP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طراحی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و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استقرار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نظام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پایش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و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ارزیابی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آماری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با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رویکرد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تحول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بنیادین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در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نظام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آماری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سازمان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آموزش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های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فنی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و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حرفه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ای</w:t>
            </w:r>
            <w:r w:rsidRPr="001E7258">
              <w:rPr>
                <w:rFonts w:ascii="inherit" w:eastAsia="Times New Roman" w:hAnsi="inherit" w:cs="B Mitra" w:hint="cs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(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در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راستای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برنامه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سوم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توسعه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آمار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کشور</w:t>
            </w:r>
            <w:r w:rsidRPr="001E7258">
              <w:rPr>
                <w:rFonts w:eastAsia="Times New Roman" w:cs="B Mitra"/>
                <w:b/>
                <w:bCs/>
                <w:sz w:val="24"/>
                <w:szCs w:val="24"/>
                <w:bdr w:val="none" w:sz="0" w:space="0" w:color="auto" w:frame="1"/>
                <w:lang w:bidi="fa-IR"/>
              </w:rPr>
              <w:t>(</w:t>
            </w:r>
          </w:p>
        </w:tc>
      </w:tr>
      <w:tr w:rsidR="001E7258" w:rsidRPr="001E7258" w14:paraId="4CF5CE1D" w14:textId="77777777" w:rsidTr="001E7258">
        <w:trPr>
          <w:trHeight w:val="20"/>
          <w:jc w:val="center"/>
        </w:trPr>
        <w:tc>
          <w:tcPr>
            <w:tcW w:w="100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F3AB0D" w14:textId="77777777" w:rsidR="001E7258" w:rsidRPr="001E7258" w:rsidRDefault="001E7258" w:rsidP="001E7258">
            <w:pPr>
              <w:bidi/>
              <w:spacing w:after="0" w:line="240" w:lineRule="auto"/>
              <w:textAlignment w:val="baseline"/>
              <w:rPr>
                <w:rFonts w:ascii="Helvetica" w:eastAsia="Times New Roman" w:hAnsi="Helvetica" w:cs="B Mitra"/>
                <w:sz w:val="24"/>
                <w:szCs w:val="24"/>
                <w:lang w:bidi="fa-IR"/>
              </w:rPr>
            </w:pP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تدوین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سند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توسعه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مهارت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مبتنی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بر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آمایش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سرزمین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و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برنامه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های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توسعه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اقتصادی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و</w:t>
            </w:r>
            <w:r w:rsidRPr="001E7258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اجتماعی</w:t>
            </w:r>
          </w:p>
        </w:tc>
      </w:tr>
      <w:tr w:rsidR="001E7258" w:rsidRPr="001E7258" w14:paraId="182B41E9" w14:textId="77777777" w:rsidTr="001E7258">
        <w:trPr>
          <w:trHeight w:val="20"/>
          <w:jc w:val="center"/>
        </w:trPr>
        <w:tc>
          <w:tcPr>
            <w:tcW w:w="100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117D0" w14:textId="77777777" w:rsidR="001E7258" w:rsidRPr="001E7258" w:rsidRDefault="001E7258" w:rsidP="001E7258">
            <w:pPr>
              <w:bidi/>
              <w:spacing w:after="0" w:line="240" w:lineRule="auto"/>
              <w:textAlignment w:val="baseline"/>
              <w:rPr>
                <w:rFonts w:ascii="Helvetica" w:eastAsia="Times New Roman" w:hAnsi="Helvetica" w:cs="B Mitra"/>
                <w:sz w:val="24"/>
                <w:szCs w:val="24"/>
                <w:lang w:bidi="fa-IR"/>
              </w:rPr>
            </w:pP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طراحی نظام و استقرار سامانه جامع رصد وضعيت اشتغال مهارت آموختگان سازمان آموزش فنی و حرفه ای كشور</w:t>
            </w:r>
          </w:p>
        </w:tc>
      </w:tr>
      <w:tr w:rsidR="001E7258" w:rsidRPr="001E7258" w14:paraId="73F5EF3E" w14:textId="77777777" w:rsidTr="001E7258">
        <w:trPr>
          <w:trHeight w:val="20"/>
          <w:jc w:val="center"/>
        </w:trPr>
        <w:tc>
          <w:tcPr>
            <w:tcW w:w="100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8C35BA" w14:textId="77777777" w:rsidR="001E7258" w:rsidRPr="001E7258" w:rsidRDefault="001E7258" w:rsidP="001E7258">
            <w:pPr>
              <w:bidi/>
              <w:spacing w:after="0" w:line="240" w:lineRule="auto"/>
              <w:textAlignment w:val="baseline"/>
              <w:rPr>
                <w:rFonts w:ascii="Helvetica" w:eastAsia="Times New Roman" w:hAnsi="Helvetica" w:cs="B Mitra"/>
                <w:sz w:val="24"/>
                <w:szCs w:val="24"/>
                <w:lang w:bidi="fa-IR"/>
              </w:rPr>
            </w:pP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امکان سنجی و طراحی مدل استقرار مراکز تعالی حرفه ای به عنوان یک مدل نیمه دولتی (تعاملی و مشارکتی)</w:t>
            </w:r>
          </w:p>
        </w:tc>
      </w:tr>
      <w:tr w:rsidR="001E7258" w:rsidRPr="001E7258" w14:paraId="2E310CAF" w14:textId="77777777" w:rsidTr="001E7258">
        <w:trPr>
          <w:trHeight w:val="20"/>
          <w:jc w:val="center"/>
        </w:trPr>
        <w:tc>
          <w:tcPr>
            <w:tcW w:w="100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E81316" w14:textId="77777777" w:rsidR="001E7258" w:rsidRPr="001E7258" w:rsidRDefault="001E7258" w:rsidP="001E7258">
            <w:pPr>
              <w:bidi/>
              <w:spacing w:after="0" w:line="240" w:lineRule="auto"/>
              <w:textAlignment w:val="baseline"/>
              <w:rPr>
                <w:rFonts w:ascii="Helvetica" w:eastAsia="Times New Roman" w:hAnsi="Helvetica" w:cs="B Mitra"/>
                <w:sz w:val="24"/>
                <w:szCs w:val="24"/>
                <w:lang w:bidi="fa-IR"/>
              </w:rPr>
            </w:pP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امکان سنجی و مدل استقرار مراکز سنجش مهارت</w:t>
            </w:r>
          </w:p>
        </w:tc>
      </w:tr>
      <w:tr w:rsidR="001E7258" w:rsidRPr="001E7258" w14:paraId="302F0D55" w14:textId="77777777" w:rsidTr="001E7258">
        <w:trPr>
          <w:trHeight w:val="20"/>
          <w:jc w:val="center"/>
        </w:trPr>
        <w:tc>
          <w:tcPr>
            <w:tcW w:w="100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05950" w14:textId="77777777" w:rsidR="001E7258" w:rsidRPr="001E7258" w:rsidRDefault="001E7258" w:rsidP="001E7258">
            <w:pPr>
              <w:bidi/>
              <w:spacing w:after="0" w:line="240" w:lineRule="auto"/>
              <w:textAlignment w:val="baseline"/>
              <w:rPr>
                <w:rFonts w:ascii="Helvetica" w:eastAsia="Times New Roman" w:hAnsi="Helvetica" w:cs="B Mitra"/>
                <w:sz w:val="24"/>
                <w:szCs w:val="24"/>
                <w:lang w:bidi="fa-IR"/>
              </w:rPr>
            </w:pP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بازآفرین</w:t>
            </w:r>
            <w:bookmarkStart w:id="0" w:name="_GoBack"/>
            <w:bookmarkEnd w:id="0"/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ی نظام توانمندسازی مربیان آموزش فنی و حرفه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lang w:bidi="fa-IR"/>
              </w:rPr>
              <w:t>‌</w:t>
            </w:r>
            <w:r w:rsidRPr="001E7258">
              <w:rPr>
                <w:rFonts w:ascii="inherit" w:eastAsia="Times New Roman" w:hAnsi="inherit" w:cs="B Mitra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ای</w:t>
            </w:r>
          </w:p>
        </w:tc>
      </w:tr>
    </w:tbl>
    <w:p w14:paraId="181F435C" w14:textId="77777777" w:rsidR="001E7258" w:rsidRPr="001E7258" w:rsidRDefault="001E7258" w:rsidP="001E7258">
      <w:pPr>
        <w:bidi/>
        <w:jc w:val="center"/>
        <w:rPr>
          <w:rFonts w:cs="B Titr"/>
          <w:sz w:val="24"/>
          <w:szCs w:val="24"/>
          <w:lang w:bidi="fa-IR"/>
        </w:rPr>
      </w:pPr>
      <w:r w:rsidRPr="001E7258">
        <w:rPr>
          <w:rFonts w:cs="B Titr" w:hint="cs"/>
          <w:sz w:val="24"/>
          <w:szCs w:val="24"/>
          <w:rtl/>
          <w:lang w:bidi="fa-IR"/>
        </w:rPr>
        <w:t xml:space="preserve">واحد پژوهش و برنامه ریزی اداره کل آموزش فنی و حرفه ای گلستان  (32227579 </w:t>
      </w:r>
      <w:r w:rsidRPr="001E7258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Pr="001E7258">
        <w:rPr>
          <w:rFonts w:cs="B Titr" w:hint="cs"/>
          <w:sz w:val="24"/>
          <w:szCs w:val="24"/>
          <w:rtl/>
          <w:lang w:bidi="fa-IR"/>
        </w:rPr>
        <w:t xml:space="preserve"> 017)</w:t>
      </w:r>
    </w:p>
    <w:sectPr w:rsidR="001E7258" w:rsidRPr="001E7258" w:rsidSect="0078738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58"/>
    <w:rsid w:val="001E7258"/>
    <w:rsid w:val="00347FFB"/>
    <w:rsid w:val="005E5476"/>
    <w:rsid w:val="00787383"/>
    <w:rsid w:val="00A826A7"/>
    <w:rsid w:val="00F9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B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7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7258"/>
    <w:rPr>
      <w:rFonts w:ascii="Times New Roman" w:eastAsia="Times New Roman" w:hAnsi="Times New Roman" w:cs="Times New Roman"/>
      <w:b/>
      <w:bCs/>
      <w:sz w:val="27"/>
      <w:szCs w:val="27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7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7258"/>
    <w:rPr>
      <w:rFonts w:ascii="Times New Roman" w:eastAsia="Times New Roman" w:hAnsi="Times New Roman" w:cs="Times New Roman"/>
      <w:b/>
      <w:bCs/>
      <w:sz w:val="27"/>
      <w:szCs w:val="27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40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فرهاد شادکام</dc:creator>
  <cp:keywords/>
  <dc:description/>
  <cp:lastModifiedBy>حاجی امان یلمه</cp:lastModifiedBy>
  <cp:revision>3</cp:revision>
  <dcterms:created xsi:type="dcterms:W3CDTF">2021-12-19T08:53:00Z</dcterms:created>
  <dcterms:modified xsi:type="dcterms:W3CDTF">2021-12-20T11:49:00Z</dcterms:modified>
</cp:coreProperties>
</file>